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480"/>
        </w:tabs>
        <w:spacing w:line="600" w:lineRule="exact"/>
        <w:jc w:val="center"/>
        <w:rPr>
          <w:rFonts w:asci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 w:cs="方正小标宋_GBK"/>
          <w:bCs/>
          <w:sz w:val="36"/>
          <w:szCs w:val="36"/>
          <w:lang w:eastAsia="zh-CN"/>
        </w:rPr>
        <w:t>湘潭市第一中学</w:t>
      </w:r>
      <w:r>
        <w:rPr>
          <w:rFonts w:hint="eastAsia" w:ascii="方正小标宋_GBK" w:eastAsia="方正小标宋_GBK" w:cs="方正小标宋_GBK"/>
          <w:bCs/>
          <w:sz w:val="36"/>
          <w:szCs w:val="36"/>
        </w:rPr>
        <w:t>部门整体支出绩效评价报告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985"/>
        <w:gridCol w:w="5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部门概况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单位名称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湘潭市第一中学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年度预算金额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4999.49万元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主管部门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湘潭市教育局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单位基本职能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 w:firstLine="420" w:firstLineChars="2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湘潭市第一中学是一所公办全日制省级示范性高级中学，学制为高中三年。学校以“理性的思路，刚性的管理，柔性的服务，和谐的激励”为治校方略，以“公，诚，勤，朴”为校训，以“志存高远，人格健全，基础扎实，特长明显”为学生培养目标，促进基础教育发展，培养全面发展的社会主义现代化建设者和接班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绩效完成情况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部门整体支出管理和使用基本情况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cs="宋体"/>
                <w:szCs w:val="21"/>
              </w:rPr>
              <w:t>2020年，本部门年初预算收入3,368.11万元，年中因落实政策增加各项人员经费、业务性专项资金、学生资助款和防疫资金等拨款1184.11万元，年终一般公共预算财政拨款收入调整为4552.22万元，纳入非税专户管理的事业收入437.99万元，其他收入9.28万元。人员经费加商品服务支出等基本支出预算拨款收入4442.21万元，业务性专项预算拨款收入557.28万元。年末基本支出4437.36万元，基本支出预算控制率99.89%，项目性支出495.42万元，项目支出预算控制率88.9%，年末结余资金66.7万元，低于去年结余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绩效目标完成情况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全年部门整体支出4个绩效目标：1、按时发放人员经费，合理使用公用经费，保障学校教育教学良性运转；2、促进学生全面发展；3、保障校园安全；4、提升教师队伍素质。</w:t>
            </w:r>
          </w:p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我校圆满完成本年度各项教育教学任务，全年无安全事故，教学秩序正常，综合评估良好，工作成绩显著。</w:t>
            </w:r>
          </w:p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目标1完成情况：按时足额发放发放各项人员经费，按时缴纳各项社会保障缴费和税款，保障教职员工各项工资福利待遇及时到位，合理使用公用经费，及时支付各项水电费、办公费、维修费、差旅培训费及设备购置费等，“三公”经费支出为0万元，小于去年决算数，积极压缩一般性公用支出和“三公”经费支出，保障学校教育教学良性运转。目标完成度100%。</w:t>
            </w:r>
          </w:p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目标2完成情况：今年新生招生按时按量完成招生计划，组织好学业水平考试和高考，我校高中学业水平考试合格率100%，圆满完成各项教学任务，带领学生参加各类省、国家级艺体赛事超108人次，75名参赛学生获奖，免除建档立卡等困难学生68人次学杂费用。目标完成度100%。</w:t>
            </w:r>
          </w:p>
          <w:p>
            <w:pPr>
              <w:spacing w:line="576" w:lineRule="exact"/>
              <w:ind w:right="880" w:rightChars="419" w:firstLine="420" w:firstLineChars="200"/>
              <w:jc w:val="left"/>
              <w:rPr>
                <w:rFonts w:hint="eastAsia"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目标3完成情况：学校通过公开招标方式聘请专业物业管理公司，聘请专业安保人员，执行严格的门卫管理制度，每日定时对学校各处进行巡查。学校政教处每日对学生上学、放学、就餐、晚自习等均有安排教师值班，维持秩序，保障安全。学校总务处对校舍教室每月定期消毒，定点摆放防疫物品，积极做好防疫抗疫工作，定期对建筑物和设施设备进行安全检查，及时发现问题及时维护处理，目标完成度100%。</w:t>
            </w:r>
          </w:p>
          <w:p>
            <w:pPr>
              <w:spacing w:line="576" w:lineRule="exact"/>
              <w:ind w:right="880" w:rightChars="419" w:firstLine="420" w:firstLineChars="200"/>
              <w:jc w:val="left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目标4完成情况：教师培训超200人次，占全体教师人数94%，专项培训费支出21.7万元，培训合格率超98%,满意率达100%。目标完成度100%。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存在的问题分析及改进措施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存在的问题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left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年初指标设置没有分目标设置，指标设置没有细化、量化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改进措施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left"/>
              <w:rPr>
                <w:rFonts w:hint="default" w:asci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szCs w:val="21"/>
                <w:lang w:val="en-US" w:eastAsia="zh-CN"/>
              </w:rPr>
              <w:t>2021年根据年初设立目标分项设立指标，做到细化及量化。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384" w:type="dxa"/>
            <w:vMerge w:val="continue"/>
            <w:noWrap w:val="0"/>
            <w:vAlign w:val="top"/>
          </w:tcPr>
          <w:p/>
        </w:tc>
        <w:tc>
          <w:tcPr>
            <w:tcW w:w="1985" w:type="dxa"/>
            <w:noWrap w:val="0"/>
            <w:vAlign w:val="center"/>
          </w:tcPr>
          <w:p>
            <w:pPr>
              <w:spacing w:line="576" w:lineRule="exact"/>
              <w:jc w:val="center"/>
              <w:rPr>
                <w:rFonts w:ascii="宋体" w:cs="宋体"/>
                <w:szCs w:val="21"/>
              </w:rPr>
            </w:pPr>
            <w:r>
              <w:rPr>
                <w:rFonts w:hint="eastAsia" w:ascii="宋体" w:cs="宋体"/>
                <w:szCs w:val="21"/>
              </w:rPr>
              <w:t>其他需要说明问题</w:t>
            </w:r>
          </w:p>
        </w:tc>
        <w:tc>
          <w:tcPr>
            <w:tcW w:w="5670" w:type="dxa"/>
            <w:noWrap w:val="0"/>
            <w:vAlign w:val="center"/>
          </w:tcPr>
          <w:p>
            <w:pPr>
              <w:spacing w:line="576" w:lineRule="exact"/>
              <w:ind w:right="880" w:rightChars="419"/>
              <w:jc w:val="center"/>
              <w:rPr>
                <w:rFonts w:ascii="宋体" w:cs="宋体"/>
                <w:szCs w:val="21"/>
              </w:rPr>
            </w:pPr>
          </w:p>
        </w:tc>
      </w:tr>
    </w:tbl>
    <w:p>
      <w:pPr>
        <w:widowControl/>
        <w:rPr>
          <w:rFonts w:ascii="宋体" w:cs="宋体"/>
          <w:bCs/>
          <w:kern w:val="0"/>
          <w:sz w:val="32"/>
          <w:szCs w:val="32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2460FD"/>
    <w:rsid w:val="1EB43CE1"/>
    <w:rsid w:val="242460FD"/>
    <w:rsid w:val="24754658"/>
    <w:rsid w:val="47C0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2021-05-25T02:16:00Z</dcterms:created>
  <dc:creator>王锋</dc:creator>
  <cp:lastModifiedBy>平淡</cp:lastModifiedBy>
  <dcterms:modified xsi:type="dcterms:W3CDTF">2021-12-30T08:09:35Z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222F34D3079C4318A17C9B888B52E4CB</vt:lpwstr>
  </property>
</Properties>
</file>